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>Додаток 7</w:t>
      </w:r>
    </w:p>
    <w:p w:rsidR="006804D0" w:rsidRPr="00287286" w:rsidRDefault="006804D0" w:rsidP="006804D0">
      <w:pPr>
        <w:tabs>
          <w:tab w:val="left" w:pos="142"/>
          <w:tab w:val="left" w:pos="851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до рішення тридцять другої</w:t>
      </w:r>
      <w:r w:rsidRPr="00287286">
        <w:rPr>
          <w:rFonts w:ascii="Times New Roman" w:hAnsi="Times New Roman"/>
          <w:sz w:val="28"/>
          <w:szCs w:val="28"/>
        </w:rPr>
        <w:t xml:space="preserve"> сесії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7286">
        <w:rPr>
          <w:rFonts w:ascii="Times New Roman" w:hAnsi="Times New Roman"/>
          <w:sz w:val="28"/>
          <w:szCs w:val="28"/>
        </w:rPr>
        <w:t>восьмого скликання</w:t>
      </w:r>
      <w:r w:rsidRPr="00287286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</w:t>
      </w:r>
      <w:r w:rsidRPr="00287286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29</w:t>
      </w:r>
      <w:r w:rsidRPr="00287286">
        <w:rPr>
          <w:rFonts w:ascii="Times New Roman" w:hAnsi="Times New Roman"/>
          <w:sz w:val="28"/>
          <w:szCs w:val="28"/>
        </w:rPr>
        <w:t xml:space="preserve"> березня 2024 р</w:t>
      </w:r>
      <w:r>
        <w:rPr>
          <w:rFonts w:ascii="Times New Roman" w:hAnsi="Times New Roman"/>
          <w:sz w:val="28"/>
          <w:szCs w:val="28"/>
        </w:rPr>
        <w:t>.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>ПОЛОЖЕННЯ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 xml:space="preserve">про сектор містобудування, архітектури, житлово-комунального господарства та будівництва </w:t>
      </w:r>
      <w:proofErr w:type="spellStart"/>
      <w:r w:rsidRPr="00287286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4D0" w:rsidRDefault="006804D0" w:rsidP="006804D0">
      <w:pPr>
        <w:tabs>
          <w:tab w:val="left" w:pos="142"/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 xml:space="preserve">Сектор містобудування, архітектури, житлово-комунального господарства та будівництва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ради, (далі-Сектор) є виконавчим органом ради, підзвітним і підконтрольним виконавчому комітету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ради. </w:t>
      </w:r>
    </w:p>
    <w:p w:rsidR="006804D0" w:rsidRPr="00287286" w:rsidRDefault="006804D0" w:rsidP="006804D0">
      <w:pPr>
        <w:tabs>
          <w:tab w:val="left" w:pos="142"/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 xml:space="preserve">Сектор у своїй діяльності підпорядковується селищному голові та першому заступнику селищного голови.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Структура Сектору та його чисельність визначається селищною радою у межах граничної чисельності та кошторису, що затверджуються в місцевому бюджеті на утримання сектор.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 xml:space="preserve">Сектор є юридичною особою, утримується за рахунок коштів селищного бюджету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 (далі – селищна рада) без відкриття рахунків у банках. Фінансове обслуговування сектору здійснюється відділом бухгалтерського обліку та звітності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ради. Сектор має печатку та бланки із зображенням Державного Герба України та своїм найменуванням.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 xml:space="preserve">Сектор очолює завідувач сектору – головний архітектор, який призначається на посаду та звільняється з посади розпорядженням селищного голови.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 xml:space="preserve">Граничну чисельність та фонд оплати праці працівників Сектору у межах виділених асигнувань визначає селищна рада.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 xml:space="preserve">Сектор у своїй діяльності керується Конституцією України, законами України, постановами Верховної ради України, актами Президента України, Кабінету Міністрів України, наказами Міністерства регіонального розвитку, будівництва та житлово-комунального господарства України, наказами Фонду державного майна України, рішеннями селищної ради та виконавчого комітету, розпорядженнями селищного голови, цим Положенням, а також іншими нормативно-правовими актами. </w:t>
      </w: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lastRenderedPageBreak/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 xml:space="preserve">Повне найменування Сектору: сектор містобудування, архітектури, </w:t>
      </w:r>
      <w:proofErr w:type="spellStart"/>
      <w:r w:rsidRPr="00287286">
        <w:rPr>
          <w:rFonts w:ascii="Times New Roman" w:hAnsi="Times New Roman"/>
          <w:sz w:val="28"/>
          <w:szCs w:val="28"/>
        </w:rPr>
        <w:t>житлово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- комунального господарства та будівництва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 xml:space="preserve">Юридична адреса Сектору: 17300, Чернігівська область, Прилуцький район, </w:t>
      </w:r>
      <w:proofErr w:type="spellStart"/>
      <w:r w:rsidRPr="00287286">
        <w:rPr>
          <w:rFonts w:ascii="Times New Roman" w:hAnsi="Times New Roman"/>
          <w:sz w:val="28"/>
          <w:szCs w:val="28"/>
        </w:rPr>
        <w:t>смт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Срібне, вул. Миру, 54. </w:t>
      </w: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>2. ЗАВДАННЯ ТА ПОВНОВАЖЕННЯ СЕКТОРУ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Основними завданнями Сектору є: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Забезпечення реалізації державної політики у сфері містобудування, архітектури та будівництва на території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ради, забезпечення реалізації політики селищної ради у сфері житлово-комунального господарства (у тому числі у сфері питної води та питного водопостачання, освітлення населених пунктів, </w:t>
      </w:r>
      <w:proofErr w:type="spellStart"/>
      <w:r w:rsidRPr="00287286">
        <w:rPr>
          <w:rFonts w:ascii="Times New Roman" w:hAnsi="Times New Roman"/>
          <w:sz w:val="28"/>
          <w:szCs w:val="28"/>
        </w:rPr>
        <w:t>енергоефективності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та енергозбереження) на території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 в межах, визначених цим Положенням;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Pr="00287286">
        <w:rPr>
          <w:rFonts w:ascii="Times New Roman" w:hAnsi="Times New Roman"/>
          <w:sz w:val="28"/>
          <w:szCs w:val="28"/>
        </w:rPr>
        <w:t xml:space="preserve"> Аналіз стану містобудування на території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ради, організація розроблення, проведення експертизи і забезпечення затвердження в установленому порядку генеральних планів населених пунктів, його складових частин, іншої містобудівної документації;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2.1.3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Забезпечення дотримання законодавства у сфері містобудування та архітектури, національних стандартів, норм і правил, регіональних правил забудови населених пунктів, затвердженої містобудівної документації;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2.1.4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Реалізація політики селищної ради у сфері містобудування та благоустрою;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2.1.5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Взаємодія з постійними комісіями селищної ради, підприємствами, установами, організаціями та громадськими об’єднаннями з питань </w:t>
      </w:r>
      <w:proofErr w:type="spellStart"/>
      <w:r w:rsidRPr="00287286">
        <w:rPr>
          <w:rFonts w:ascii="Times New Roman" w:hAnsi="Times New Roman"/>
          <w:sz w:val="28"/>
          <w:szCs w:val="28"/>
        </w:rPr>
        <w:t>житлово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— комунального господарства та комунальної власності;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2.1.6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Забезпечення проведення роботи щодо розробки, аналізу та надання пропозицій до проектів нормативно-правових актів і документів, концепцій і програм;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2.1.7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Участь у розробленні та виконанні селищних програм у галузі </w:t>
      </w:r>
      <w:proofErr w:type="spellStart"/>
      <w:r w:rsidRPr="00287286">
        <w:rPr>
          <w:rFonts w:ascii="Times New Roman" w:hAnsi="Times New Roman"/>
          <w:sz w:val="28"/>
          <w:szCs w:val="28"/>
        </w:rPr>
        <w:t>житлово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— комунального господарства та комунального майна, містобудування та архітектури та будівництва; </w:t>
      </w: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2.1.8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Забезпечення організації надання населенню якісних житлово-комунальним послуг комунальним підприємством, а також норм їх споживання, здійснення контролю за їх дотриманням.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2.2. </w:t>
      </w:r>
      <w:r w:rsidRPr="00287286">
        <w:rPr>
          <w:rFonts w:ascii="Times New Roman" w:hAnsi="Times New Roman"/>
          <w:b/>
          <w:sz w:val="28"/>
          <w:szCs w:val="28"/>
        </w:rPr>
        <w:t>У сфері містобудування, архітектури та будівництва</w:t>
      </w:r>
      <w:r w:rsidRPr="00287286">
        <w:rPr>
          <w:rFonts w:ascii="Times New Roman" w:hAnsi="Times New Roman"/>
          <w:sz w:val="28"/>
          <w:szCs w:val="28"/>
        </w:rPr>
        <w:t xml:space="preserve"> Сектор, відповідно до покладених на нього завдань: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реалізацію державної політики у сфері містобудування та архітектури та будівництва, відповідно до законодавства, готує та подає на розгляд селищної ради пропозиції з цих питань;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lastRenderedPageBreak/>
        <w:t>2.2.2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Веде облік забезпеченості містобудівною документацією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ради, вносить пропозиції селищній раді щодо необхідності розроблення та коригування відповідної містобудівної документації;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2.2.3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Розглядає у випадках, встановлених законодавством, пропозиції суб’єктів містобудування щодо визначення територій, вибору, вилучення (викупу), та надання земель для містобудівних потреб згідно з містобудівною документацією, розробляє та подає селищній раді відповідні пропозиції та висновки;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2.2.4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Розробляє та подає селищній раді пропозиції щодо розміщення будівництва житлово-цивільних, комунальних, промислових та інших об’єктів, об'єктів благоустрою, створення інженерно-транспортної інфраструктури, розглядає і погоджує проекти конкретних об’єктів архітектури та надає замовникам висновки щодо їх затвердження;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2.2.5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Координує та контролює на території селищної ради виконання науково - дослідних і проектно-вишукувальних робіт у сфері містобудування;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2.2.6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Організовує в порядку, визначеному чинним законодавством, створення і оновлення топографічних планів, призначених для складання генеральних планів ділянок будівництва об’єктів архітектури, підземних мереж і споруд, прив’язки будівель і споруд до ділянок будівництва, а також вирішення інших інженерних питань;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2.2.7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Веде реєстр адрес, реєстр вулиць та інших поіменованих об'єктів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ради;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2.2.8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Присвоює почтові адреси об'єктам нерухомого майна й адреси об'єктам будівництва в межах наданих повноважень;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2.2.9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Надає інформацію, що міститься в містобудівному кадастрі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 та інформацію, що міститься в реєстрі адрес, реєстрі вулиць та інших поіменованих об'єктах;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2.2.10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Надає дозволи на проведення інженерних вишукувань для будівництва об'єктів на території селищної ради;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Надає містобудівні умови та обмеження забудови земельних ділянок, інші вихідні дані на проектування об’єктів архітектури для нового будівництва, реконструкції, реставрації, капітального ремонту у порядку, визначеному законодавством України;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2.2.12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Погоджує проекти розміщення та архітектурні рішення об’єктів благоустрою, монументально-декоративного мистецтва, зовнішньої реклами;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2.2.13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Надає забудовникам визначену законодавством документацію на будівництво та реконструкцію індивідуальних житлових будинків і господарських будівель на території селищної ради, погоджує в межах своїх повноважень проекти забудови і благоустрою земельних ділянок, проекти житлових будинків, господарських будівель;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2.2.14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Організовує створення та ведення містобудівного кадастру, забезпечує з цією метою проведення виконавчих зйомок для збудованих будинків, споруд та інженерних комунікацій, поповнення топографо-геодезичних і картографічних матеріалів;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lastRenderedPageBreak/>
        <w:t>2.2.15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Організовує проведення в установленому порядку архітектурних та містобудівних конкурсів;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2.2.16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Інформує населення через засоби масової інформації про розроблення містобудівних програм розвитку селищної ради, розміщення найважливіших об’єктів архітектури, організовує їх громадське обговорення в порядку, визначеному законодавством;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2.2.17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компетенції, та вживає відповідних заходів;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2.2.18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Надає пропозиції щодо розроблення комплексних схем розміщення тимчасових споруд для провадження підприємницької діяльності на території селищної ради;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2.2.19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оформлення паспортів прив’язки тимчасових споруд для провадження підприємницької діяльності;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2.2.20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збір та узагальнення інформації щодо типів об'єктів, що підлягають обстеженню та оцінці ступеня </w:t>
      </w:r>
      <w:proofErr w:type="spellStart"/>
      <w:r w:rsidRPr="00287286">
        <w:rPr>
          <w:rFonts w:ascii="Times New Roman" w:hAnsi="Times New Roman"/>
          <w:sz w:val="28"/>
          <w:szCs w:val="28"/>
        </w:rPr>
        <w:t>безбар'єрності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об'єктів фізичного оточення і послуг для осіб з інвалідністю;</w:t>
      </w: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2.2.21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Співпрацює з органами державного архітектурно-будівельного контролю з питань самочинно забудованих об’єктів містобудування.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2.3. </w:t>
      </w:r>
      <w:r w:rsidRPr="00287286">
        <w:rPr>
          <w:rFonts w:ascii="Times New Roman" w:hAnsi="Times New Roman"/>
          <w:b/>
          <w:sz w:val="28"/>
          <w:szCs w:val="28"/>
        </w:rPr>
        <w:t>У сфері житлово-комунального господарства та благоустрою</w:t>
      </w:r>
      <w:r w:rsidRPr="00287286">
        <w:rPr>
          <w:rFonts w:ascii="Times New Roman" w:hAnsi="Times New Roman"/>
          <w:sz w:val="28"/>
          <w:szCs w:val="28"/>
        </w:rPr>
        <w:t xml:space="preserve"> відповідно до покладених на нього завдань: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Бере участь у реалізації державної політики у сфері житлово-комунального господарства, транспорту та благоустрою, готує пропозиції до програм соціально-економічного розвитку та проекту бюджету громади;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2.3.2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Координує роботу, пов’язану з наданням населенню на території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 житлово-комунальних послуг підприємствами-надавачами цих послуг незалежно від форми власності;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2.3.3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Розробляє систему заходів для забезпечення стабільної роботи житлово-комунального господарства населених пунктів в умовах надзвичайної ситуації і ліквідації їх наслідків;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2.3.4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Здійснює в межах своєї компетенції контроль за станом експлуатації та утримання житлового фонду, благоустрою об’єктів комунального господарства незалежно від форми власності;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2.3.5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Бере участь у реалізації загальнодержавних та регіональних програм щодо оснащення наявного житлового фонду засобами обліку та регулювання споживання води і теплової енергії згідно із законодавством;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2.3.6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Бере участь у розробленні і реалізації місцевих програм у сфері питної води та питного водопостачання та державних і регіональних програм у цій сфері;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2.3.7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Бере участь у розробленні і реалізації місцевих програм та державних цільових програм у сфері теплопостачання та енергозбереження;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2.3.8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Здійснює аналіз стану сфери теплопостачання;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2.3.9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Організовує та здійснює заходи, спрямовані на забезпечення сталої роботи об’єктів житлово-комунального господарства в осінньо-зимовий </w:t>
      </w:r>
      <w:r w:rsidRPr="00287286">
        <w:rPr>
          <w:rFonts w:ascii="Times New Roman" w:hAnsi="Times New Roman"/>
          <w:sz w:val="28"/>
          <w:szCs w:val="28"/>
        </w:rPr>
        <w:lastRenderedPageBreak/>
        <w:t xml:space="preserve">період, а також в умовах виникнення стихійного лиха, аварій, катастроф і ліквідації їх наслідків, здійснює моніторинг підготовки об’єктів житлово-комунального господарства до роботи в осінньо-зимовий період;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2.3.10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реалізацію повноважень органів місцевого самоврядування щодо визначення виконавця житлово-комунальних послуг;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2.3.11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Аналізує рівень цін і тарифів на продукцію, роботи і послуги житлово-комунального господарства та у разі потреби готує пропозиції щодо їх змін в установленому законодавством порядку;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2.3.12. </w:t>
      </w:r>
      <w:r w:rsidRPr="00287286">
        <w:rPr>
          <w:rFonts w:ascii="Times New Roman" w:hAnsi="Times New Roman"/>
          <w:sz w:val="28"/>
          <w:szCs w:val="28"/>
        </w:rPr>
        <w:t>Сприяє проведенню ефективної інвестиційної політики під час проектування, будівництва нових та реконструкції діючих об’єктів житлово-комунального господарства, здійснює контроль за їх будівництвом, бере участь у розробленні проектів благоустрою територій населених пунктів;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2.3.13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Подає пропозиції до проектів програм соціально-економічного розвитку територіальної громади щодо поліпшення комунального обслуговування населення  та благоустрою населених пунктів, автомобільних доріг місцевого значення, а також капітального та поточного ремонту вулиць та доріг населених пунктів громади та інших доріг комунальної власності;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2.3.14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Розробляє,  погоджує та затверджує схеми санітарного очищення населених пунктів громади;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2.3.15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Здійснює відповідно до законодавства контроль за організацією та якістю обслуговування населення підприємствами, установами та організаціями житлово-комунального господарства.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>3. ПРАВА СЕКТОРУ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Сектор має право: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одержувати в установленому порядку від інших структурних підрозділів селищної ради, підприємств, установ, організацій інформацію, документи, інші матеріали, а від місцевих органів статистики – безоплатно статистичні дані, необхідні для виконання покладених на нього завдань дані;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одержувати від юридичних і фізичних осіб потрібні документи та матеріали для підготовки проектів рішень селищної ради;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залучати спеціалістів інших структурних підрозділів селищної ради, підприємств, установ та організацій, об’єднань громадян (за погодженням з їх керівниками) для розгляду питань, що належать до його компетенції;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відповідно до вимог чинного законодавства направляти повідомлення громадянам, посадовим особам підприємств, організацій, установ незалежно від форми власності, для надання усних або письмових пояснень у зв’язку з порушенням ними вимог у сфері архітектури, містобудування, зовнішнього благоустрою території;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здійснювати відповідно до чинного законодавства фото, відео зйомки, звукозапис, як допоміжний засіб для запобігання порушень вимог законодавства;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lastRenderedPageBreak/>
        <w:t>3.6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виконувати інші дії, що не суперечать чинному законодавству України, необхідні для виконання завдань і функцій сектору, визначених цим Положенням.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>4. ОРГАНІЗАЦІЯ РОБОТИ СЕКТОРУ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Сектор очолює завідувач – головний архітектор, який призначається на посаду та звільняється з посади розпорядженням селищного голови;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Завідувач сектору – головний архітектор :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здійснює загальне керівництво діяльністю Сектору;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4.2.2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узгоджує посадові обов’язки працівників Сектору;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4.2.3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видає в межах своїх повноважень накази, організовує і контролює їх виконання;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4.2.4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візує проекти рішень селищної ради, виконавчого комітету, розпоряджень селищного голови з питань, що стосуються діяльності Сектору;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4.2.5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координує роботу Сектору;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4.2.6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у межах своєї компетенції контроль за станом справ у сфері діяльності Сектору, вживає необхідних заходів до їх поліпшення;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4.2.7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підтримує зв’язки з відповідними відділами та управліннями інших рад з питань обміну досвідом;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4.2.8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бере участь у засіданнях селищної ради, виконавчого комітету, нарадах селищного голови у разі розгляду питань, що стосуються компетенції Сектору;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4.2.9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розподіляє обов’язки між працівниками Сектору, очолює і контролює їх роботу.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4.2.10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контролює стан трудової та виконавчої дисципліни  Сектору;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4.2.11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виконує інші доручення керівництва виконавчого комітету селищної ради, пов’язані з діяльністю Сектору;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7286">
        <w:rPr>
          <w:rFonts w:ascii="Times New Roman" w:hAnsi="Times New Roman"/>
          <w:sz w:val="28"/>
          <w:szCs w:val="28"/>
        </w:rPr>
        <w:t xml:space="preserve">проводить особистий прийом громадян з питань, що належить до повноважень Сектору;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4.2.13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дотримання працівниками Сектору правил внутрішнього трудового розпорядку та виконавської дисципліни;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4.2.14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розглядає запити і звернення депутатів;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4.2.15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охорону праці, пожежну безпеку у Секторі;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4.2.16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укомплектування, зберігання та облік архівних документів;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4.2.17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захист інформації з обмеженим доступом, персональних даних;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4.2.18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здійснює інші повноваження, визначені законом; </w:t>
      </w: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4.2.19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вносить пропозиції селищному голові щодо структури і штату працівників Сектору. </w:t>
      </w: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>5. ЗАКЛЮЧНІ ПОЛОЖЕННЯ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4D0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87286">
        <w:rPr>
          <w:rFonts w:ascii="Times New Roman" w:hAnsi="Times New Roman"/>
          <w:sz w:val="28"/>
          <w:szCs w:val="28"/>
        </w:rPr>
        <w:t xml:space="preserve">Селищна рада створює умови для ефективної праці фахівців Сектору, підвищення їх кваліфікації, забезпечує їх окремими приміщеннями, обладнанням, оргтехнікою та необхідними матеріалами для виконання покладених на сектор завдань;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Ліквідація або реорганізація Сектору проводиться згідно з чинним законодавством України.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 </w:t>
      </w:r>
    </w:p>
    <w:p w:rsidR="006804D0" w:rsidRPr="00287286" w:rsidRDefault="006804D0" w:rsidP="006804D0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                                                                     Ірина МАРТИНЮК</w:t>
      </w:r>
    </w:p>
    <w:p w:rsidR="00420602" w:rsidRDefault="00420602" w:rsidP="006804D0"/>
    <w:sectPr w:rsidR="00420602" w:rsidSect="0042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04D0"/>
    <w:rsid w:val="00187A98"/>
    <w:rsid w:val="00420602"/>
    <w:rsid w:val="00651AE8"/>
    <w:rsid w:val="0068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0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2024-04-03T13:31:00Z</dcterms:created>
  <dcterms:modified xsi:type="dcterms:W3CDTF">2024-04-03T13:32:00Z</dcterms:modified>
</cp:coreProperties>
</file>